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F6" w:rsidRPr="008E39AE" w:rsidRDefault="004E0DF6" w:rsidP="004E0D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E39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Лекция </w:t>
      </w:r>
      <w:r w:rsidR="00B21821" w:rsidRPr="008E39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13</w:t>
      </w:r>
      <w:r w:rsidRPr="008E39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  <w:r w:rsidR="00B21821" w:rsidRPr="008E39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Тема: «</w:t>
      </w:r>
      <w:r w:rsidRPr="008E39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Регуляция восстановительных процессов</w:t>
      </w:r>
      <w:r w:rsidR="00B21821" w:rsidRPr="008E39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4E0DF6" w:rsidRPr="008E39AE" w:rsidRDefault="004E0DF6" w:rsidP="004E0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Регуляция восстановительных процессов осуществляется на всех уровнях биологической организации организма.</w:t>
      </w:r>
      <w:r w:rsidRPr="008E3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Выделяют следующие виды регуляторных механизмов:</w:t>
      </w:r>
    </w:p>
    <w:p w:rsidR="004E0DF6" w:rsidRPr="008E39AE" w:rsidRDefault="004E0DF6" w:rsidP="004E0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r w:rsidRPr="008E39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внутриклеточные и внутритканевые,</w:t>
      </w:r>
    </w:p>
    <w:p w:rsidR="004E0DF6" w:rsidRPr="008E39AE" w:rsidRDefault="004E0DF6" w:rsidP="004E0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r w:rsidRPr="008E39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гормональные,</w:t>
      </w:r>
    </w:p>
    <w:p w:rsidR="004E0DF6" w:rsidRPr="008E39AE" w:rsidRDefault="004E0DF6" w:rsidP="004E0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r w:rsidRPr="008E39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нервные,</w:t>
      </w:r>
    </w:p>
    <w:p w:rsidR="004E0DF6" w:rsidRPr="008E39AE" w:rsidRDefault="004E0DF6" w:rsidP="004E0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r w:rsidRPr="008E39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функциональные,</w:t>
      </w:r>
    </w:p>
    <w:p w:rsidR="004E0DF6" w:rsidRPr="008E39AE" w:rsidRDefault="004E0DF6" w:rsidP="004E0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proofErr w:type="spellStart"/>
      <w:r w:rsidRPr="008E39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межорганные</w:t>
      </w:r>
      <w:proofErr w:type="spellEnd"/>
      <w:r w:rsidRPr="008E39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4E0DF6" w:rsidRPr="008E39AE" w:rsidRDefault="004E0DF6" w:rsidP="004E0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Внутриклеточные и внутритканевые.</w:t>
      </w:r>
      <w:r w:rsidRPr="008E3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Размножение клеток в ткани сдерживается веществами </w:t>
      </w:r>
      <w:proofErr w:type="spellStart"/>
      <w:r w:rsidRPr="008E39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кейлонами</w:t>
      </w:r>
      <w:proofErr w:type="spellEnd"/>
      <w:r w:rsidRPr="008E3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(гликопротеидами). При повреждении образуются </w:t>
      </w:r>
      <w:proofErr w:type="spellStart"/>
      <w:r w:rsidRPr="008E39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антикейлоны</w:t>
      </w:r>
      <w:proofErr w:type="spellEnd"/>
      <w:r w:rsidRPr="008E3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нейтрализующие действие </w:t>
      </w:r>
      <w:proofErr w:type="spellStart"/>
      <w:r w:rsidRPr="008E39A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кейлонов</w:t>
      </w:r>
      <w:proofErr w:type="spellEnd"/>
      <w:r w:rsidRPr="008E39A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ведет к размножению клеток. Кроме того, продукты распада поврежденных клеток обладают стимулирующим действием – оказывают влияние на неповрежденные клетки, заставляя их размножаться.</w:t>
      </w:r>
    </w:p>
    <w:p w:rsidR="004E0DF6" w:rsidRPr="00D11706" w:rsidRDefault="004E0DF6" w:rsidP="004E0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3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Гормональные механизмы. </w:t>
      </w:r>
      <w:r w:rsidRPr="008E3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экспериментах было установлено влияние на процессы репарации </w:t>
      </w:r>
      <w:r w:rsidRPr="00D117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гормонов гипофиза, щитовидной железы, надпочечников, половых желез, поджелудочной железы.</w:t>
      </w:r>
    </w:p>
    <w:p w:rsidR="004E0DF6" w:rsidRPr="008E39AE" w:rsidRDefault="004E0DF6" w:rsidP="004E0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9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Нервные механизмы. </w:t>
      </w:r>
      <w:r w:rsidRPr="008E3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Нервная система выполняет трофическую функцию: в нервных окончаниях вырабатывается </w:t>
      </w:r>
      <w:r w:rsidRPr="008E39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нейротрофический фактор</w:t>
      </w:r>
      <w:r w:rsidRPr="008E39A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стимулирующий процессы регенерации.</w:t>
      </w:r>
    </w:p>
    <w:p w:rsidR="004E0DF6" w:rsidRPr="008E39AE" w:rsidRDefault="004E0DF6" w:rsidP="004E0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Функциональные механизмы. </w:t>
      </w:r>
      <w:r w:rsidRPr="008E39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поврежденном органе или ткани оставшиеся клетки всегда будут испытывать возросшую физиологическую нагрузку. Это приводит к усилению обменных процессов в клетке, что, в свою очередь, повлечет внутриклеточную регенерацию или размножение клеток.</w:t>
      </w:r>
    </w:p>
    <w:p w:rsidR="004E0DF6" w:rsidRPr="008E39AE" w:rsidRDefault="004E0DF6" w:rsidP="004E0DF6">
      <w:pPr>
        <w:pStyle w:val="a3"/>
        <w:rPr>
          <w:sz w:val="28"/>
          <w:szCs w:val="28"/>
        </w:rPr>
      </w:pPr>
      <w:proofErr w:type="spellStart"/>
      <w:r w:rsidRPr="008E39AE">
        <w:rPr>
          <w:b/>
          <w:bCs/>
          <w:sz w:val="28"/>
          <w:szCs w:val="28"/>
        </w:rPr>
        <w:t>Межорганные</w:t>
      </w:r>
      <w:proofErr w:type="spellEnd"/>
      <w:r w:rsidRPr="008E39AE">
        <w:rPr>
          <w:b/>
          <w:bCs/>
          <w:sz w:val="28"/>
          <w:szCs w:val="28"/>
        </w:rPr>
        <w:t xml:space="preserve"> механизмы </w:t>
      </w:r>
      <w:r w:rsidRPr="008E39AE">
        <w:rPr>
          <w:sz w:val="28"/>
          <w:szCs w:val="28"/>
        </w:rPr>
        <w:t>обеспечиваются вовлечением в восстановительный процесс различных органов при участии нервной и эндокринной систем.</w:t>
      </w:r>
    </w:p>
    <w:p w:rsidR="008E39AE" w:rsidRPr="008E39AE" w:rsidRDefault="004E0DF6" w:rsidP="008E39AE">
      <w:pPr>
        <w:rPr>
          <w:rFonts w:ascii="Times New Roman" w:hAnsi="Times New Roman" w:cs="Times New Roman"/>
          <w:b/>
          <w:sz w:val="28"/>
          <w:szCs w:val="28"/>
        </w:rPr>
      </w:pPr>
      <w:r w:rsidRPr="008E39AE">
        <w:rPr>
          <w:sz w:val="28"/>
          <w:szCs w:val="28"/>
        </w:rPr>
        <w:t> </w:t>
      </w:r>
      <w:r w:rsidR="008E39AE" w:rsidRPr="008E39AE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D11706" w:rsidRPr="00D11706" w:rsidRDefault="008E39AE" w:rsidP="00A56C3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11706">
        <w:rPr>
          <w:rFonts w:ascii="Times New Roman" w:hAnsi="Times New Roman" w:cs="Times New Roman"/>
          <w:sz w:val="28"/>
          <w:szCs w:val="28"/>
        </w:rPr>
        <w:t>Охарактеризуйте виды регуляторных механизмов восстановительных процессов</w:t>
      </w:r>
      <w:r w:rsidR="00D11706" w:rsidRPr="00D11706">
        <w:rPr>
          <w:rFonts w:ascii="Times New Roman" w:hAnsi="Times New Roman" w:cs="Times New Roman"/>
          <w:sz w:val="28"/>
          <w:szCs w:val="28"/>
        </w:rPr>
        <w:t xml:space="preserve"> (</w:t>
      </w:r>
      <w:r w:rsidR="00D11706" w:rsidRPr="00D11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внутриклеточные и внутритканевые,</w:t>
      </w:r>
      <w:r w:rsidR="00D11706" w:rsidRPr="00D11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11706" w:rsidRPr="00D11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гормональные,</w:t>
      </w:r>
      <w:r w:rsidR="00D11706" w:rsidRPr="00D11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11706" w:rsidRPr="00D11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нервные,</w:t>
      </w:r>
      <w:r w:rsidR="00D11706" w:rsidRPr="00D11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706" w:rsidRPr="00D11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функциональные,</w:t>
      </w:r>
      <w:r w:rsidR="00D11706" w:rsidRPr="00D11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11706" w:rsidRPr="00D11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межорганные</w:t>
      </w:r>
      <w:proofErr w:type="spellEnd"/>
      <w:r w:rsidR="00D11706" w:rsidRPr="00D11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D11706" w:rsidRPr="00D11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E39AE" w:rsidRPr="00D11706" w:rsidRDefault="00D11706" w:rsidP="00A56C3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Укажите, с</w:t>
      </w:r>
      <w:r w:rsidR="008E39AE" w:rsidRPr="00D11706">
        <w:rPr>
          <w:rFonts w:ascii="Times New Roman" w:hAnsi="Times New Roman" w:cs="Times New Roman"/>
          <w:sz w:val="28"/>
          <w:szCs w:val="28"/>
        </w:rPr>
        <w:t xml:space="preserve"> помощью каких веществ осуществляются внутриклеточные и внутритканевые механизмы репарации.</w:t>
      </w:r>
    </w:p>
    <w:p w:rsidR="008E39AE" w:rsidRPr="008E39AE" w:rsidRDefault="008E39AE" w:rsidP="008E39A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39AE">
        <w:rPr>
          <w:rFonts w:ascii="Times New Roman" w:hAnsi="Times New Roman" w:cs="Times New Roman"/>
          <w:sz w:val="28"/>
          <w:szCs w:val="28"/>
        </w:rPr>
        <w:t xml:space="preserve">Опишите участие </w:t>
      </w:r>
      <w:proofErr w:type="spellStart"/>
      <w:r w:rsidRPr="008E39AE">
        <w:rPr>
          <w:rFonts w:ascii="Times New Roman" w:hAnsi="Times New Roman" w:cs="Times New Roman"/>
          <w:sz w:val="28"/>
          <w:szCs w:val="28"/>
        </w:rPr>
        <w:t>нейтрофического</w:t>
      </w:r>
      <w:proofErr w:type="spellEnd"/>
      <w:r w:rsidRPr="008E39AE">
        <w:rPr>
          <w:rFonts w:ascii="Times New Roman" w:hAnsi="Times New Roman" w:cs="Times New Roman"/>
          <w:sz w:val="28"/>
          <w:szCs w:val="28"/>
        </w:rPr>
        <w:t xml:space="preserve"> фактора, стимулирующего процессы регенерации у тритона в опытах </w:t>
      </w:r>
      <w:proofErr w:type="spellStart"/>
      <w:r w:rsidRPr="008E39AE">
        <w:rPr>
          <w:rFonts w:ascii="Times New Roman" w:hAnsi="Times New Roman" w:cs="Times New Roman"/>
          <w:sz w:val="28"/>
          <w:szCs w:val="28"/>
        </w:rPr>
        <w:t>Л.В.Полежаева</w:t>
      </w:r>
      <w:proofErr w:type="spellEnd"/>
      <w:r w:rsidRPr="008E39AE">
        <w:rPr>
          <w:rFonts w:ascii="Times New Roman" w:hAnsi="Times New Roman" w:cs="Times New Roman"/>
          <w:sz w:val="28"/>
          <w:szCs w:val="28"/>
        </w:rPr>
        <w:t>.</w:t>
      </w:r>
    </w:p>
    <w:p w:rsidR="008E39AE" w:rsidRPr="008E39AE" w:rsidRDefault="008E39AE" w:rsidP="008E39A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39AE">
        <w:rPr>
          <w:rFonts w:ascii="Times New Roman" w:hAnsi="Times New Roman" w:cs="Times New Roman"/>
          <w:sz w:val="28"/>
          <w:szCs w:val="28"/>
        </w:rPr>
        <w:t>Охарактеризуйте методы стимуляции регенерации.</w:t>
      </w:r>
    </w:p>
    <w:p w:rsidR="008E39AE" w:rsidRPr="008E39AE" w:rsidRDefault="00CB4FF8" w:rsidP="008E39A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</w:t>
      </w:r>
      <w:r w:rsidR="008E39AE" w:rsidRPr="008E39AE">
        <w:rPr>
          <w:rFonts w:ascii="Times New Roman" w:hAnsi="Times New Roman" w:cs="Times New Roman"/>
          <w:sz w:val="28"/>
          <w:szCs w:val="28"/>
        </w:rPr>
        <w:t>физические методы</w:t>
      </w:r>
      <w:r>
        <w:rPr>
          <w:rFonts w:ascii="Times New Roman" w:hAnsi="Times New Roman" w:cs="Times New Roman"/>
          <w:sz w:val="28"/>
          <w:szCs w:val="28"/>
        </w:rPr>
        <w:t>, которые</w:t>
      </w:r>
      <w:r w:rsidR="008E39AE" w:rsidRPr="008E39AE">
        <w:rPr>
          <w:rFonts w:ascii="Times New Roman" w:hAnsi="Times New Roman" w:cs="Times New Roman"/>
          <w:sz w:val="28"/>
          <w:szCs w:val="28"/>
        </w:rPr>
        <w:t xml:space="preserve"> используются для стимуляции регенерации</w:t>
      </w:r>
      <w:r>
        <w:rPr>
          <w:rFonts w:ascii="Times New Roman" w:hAnsi="Times New Roman" w:cs="Times New Roman"/>
          <w:sz w:val="28"/>
          <w:szCs w:val="28"/>
        </w:rPr>
        <w:t xml:space="preserve"> (механическое воздействие, электрический ток, ультразвук, </w:t>
      </w:r>
      <w:r>
        <w:rPr>
          <w:rFonts w:ascii="Times New Roman" w:hAnsi="Times New Roman" w:cs="Times New Roman"/>
          <w:sz w:val="28"/>
          <w:szCs w:val="28"/>
        </w:rPr>
        <w:t>излучение</w:t>
      </w:r>
      <w:r>
        <w:rPr>
          <w:rFonts w:ascii="Times New Roman" w:hAnsi="Times New Roman" w:cs="Times New Roman"/>
          <w:sz w:val="28"/>
          <w:szCs w:val="28"/>
        </w:rPr>
        <w:t xml:space="preserve"> лазера, магнитные поля и др.)</w:t>
      </w:r>
    </w:p>
    <w:p w:rsidR="008E39AE" w:rsidRPr="008E39AE" w:rsidRDefault="00F67AC7" w:rsidP="008E39A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</w:t>
      </w:r>
      <w:r w:rsidR="008E39AE" w:rsidRPr="008E39AE">
        <w:rPr>
          <w:rFonts w:ascii="Times New Roman" w:hAnsi="Times New Roman" w:cs="Times New Roman"/>
          <w:sz w:val="28"/>
          <w:szCs w:val="28"/>
        </w:rPr>
        <w:t xml:space="preserve"> химические методы</w:t>
      </w:r>
      <w:r>
        <w:rPr>
          <w:rFonts w:ascii="Times New Roman" w:hAnsi="Times New Roman" w:cs="Times New Roman"/>
          <w:sz w:val="28"/>
          <w:szCs w:val="28"/>
        </w:rPr>
        <w:t>, которые</w:t>
      </w:r>
      <w:r w:rsidR="008E39AE" w:rsidRPr="008E39AE">
        <w:rPr>
          <w:rFonts w:ascii="Times New Roman" w:hAnsi="Times New Roman" w:cs="Times New Roman"/>
          <w:sz w:val="28"/>
          <w:szCs w:val="28"/>
        </w:rPr>
        <w:t xml:space="preserve"> используются для стимуляции регенерации</w:t>
      </w:r>
      <w:r>
        <w:rPr>
          <w:rFonts w:ascii="Times New Roman" w:hAnsi="Times New Roman" w:cs="Times New Roman"/>
          <w:sz w:val="28"/>
          <w:szCs w:val="28"/>
        </w:rPr>
        <w:t xml:space="preserve"> (соли, кислоты, щелочи, ферменты</w:t>
      </w:r>
      <w:r w:rsidR="00922942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8E39AE" w:rsidRPr="008E39AE" w:rsidRDefault="00922942" w:rsidP="008E39A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</w:t>
      </w:r>
      <w:r w:rsidR="008E39AE" w:rsidRPr="008E39AE">
        <w:rPr>
          <w:rFonts w:ascii="Times New Roman" w:hAnsi="Times New Roman" w:cs="Times New Roman"/>
          <w:sz w:val="28"/>
          <w:szCs w:val="28"/>
        </w:rPr>
        <w:t xml:space="preserve"> биологические методы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8E39AE" w:rsidRPr="008E39AE">
        <w:rPr>
          <w:rFonts w:ascii="Times New Roman" w:hAnsi="Times New Roman" w:cs="Times New Roman"/>
          <w:sz w:val="28"/>
          <w:szCs w:val="28"/>
        </w:rPr>
        <w:t>используются для стимуляции регенерации</w:t>
      </w:r>
      <w:r>
        <w:rPr>
          <w:rFonts w:ascii="Times New Roman" w:hAnsi="Times New Roman" w:cs="Times New Roman"/>
          <w:sz w:val="28"/>
          <w:szCs w:val="28"/>
        </w:rPr>
        <w:t xml:space="preserve"> (стекловидное тело, ткани эмбриона, стволовые клетки, костные опилки и др.).</w:t>
      </w:r>
    </w:p>
    <w:p w:rsidR="008E39AE" w:rsidRPr="008E39AE" w:rsidRDefault="007A2F85" w:rsidP="008E39A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Опишите, к</w:t>
      </w:r>
      <w:r w:rsidR="008E39AE" w:rsidRPr="008E39AE">
        <w:rPr>
          <w:rFonts w:ascii="Times New Roman" w:hAnsi="Times New Roman" w:cs="Times New Roman"/>
          <w:sz w:val="28"/>
          <w:szCs w:val="28"/>
        </w:rPr>
        <w:t>аким путем происходит регенерация трубчатых костей и костей черепа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39AE" w:rsidRPr="008E39AE" w:rsidRDefault="007A2F85" w:rsidP="008E39A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Укажите, в </w:t>
      </w:r>
      <w:r w:rsidR="008E39AE" w:rsidRPr="008E39AE">
        <w:rPr>
          <w:rFonts w:ascii="Times New Roman" w:hAnsi="Times New Roman" w:cs="Times New Roman"/>
          <w:sz w:val="28"/>
          <w:szCs w:val="28"/>
        </w:rPr>
        <w:t>каких случаях используют метод протезов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E0DF6" w:rsidRPr="008E39AE" w:rsidRDefault="004E0DF6" w:rsidP="004E0DF6">
      <w:pPr>
        <w:pStyle w:val="a3"/>
        <w:rPr>
          <w:sz w:val="28"/>
          <w:szCs w:val="28"/>
        </w:rPr>
      </w:pPr>
    </w:p>
    <w:p w:rsidR="004E0DF6" w:rsidRPr="008E39AE" w:rsidRDefault="004E0DF6" w:rsidP="004E0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DF6" w:rsidRPr="008E39AE" w:rsidRDefault="004E0DF6" w:rsidP="004E0DF6">
      <w:pPr>
        <w:rPr>
          <w:sz w:val="28"/>
          <w:szCs w:val="28"/>
        </w:rPr>
      </w:pPr>
    </w:p>
    <w:p w:rsidR="007A73D2" w:rsidRPr="008E39AE" w:rsidRDefault="007A73D2">
      <w:pPr>
        <w:rPr>
          <w:sz w:val="28"/>
          <w:szCs w:val="28"/>
        </w:rPr>
      </w:pPr>
    </w:p>
    <w:sectPr w:rsidR="007A73D2" w:rsidRPr="008E3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3168D"/>
    <w:multiLevelType w:val="hybridMultilevel"/>
    <w:tmpl w:val="49106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116F4"/>
    <w:multiLevelType w:val="hybridMultilevel"/>
    <w:tmpl w:val="E1D2C974"/>
    <w:lvl w:ilvl="0" w:tplc="3A8C87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8F"/>
    <w:rsid w:val="004266A6"/>
    <w:rsid w:val="004E0DF6"/>
    <w:rsid w:val="005F39DB"/>
    <w:rsid w:val="006F0539"/>
    <w:rsid w:val="007A2F85"/>
    <w:rsid w:val="007A73D2"/>
    <w:rsid w:val="008E39AE"/>
    <w:rsid w:val="00922942"/>
    <w:rsid w:val="00B04B8F"/>
    <w:rsid w:val="00B21821"/>
    <w:rsid w:val="00CB4FF8"/>
    <w:rsid w:val="00D11706"/>
    <w:rsid w:val="00F40737"/>
    <w:rsid w:val="00F6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191C"/>
  <w15:chartTrackingRefBased/>
  <w15:docId w15:val="{08295E4E-1D59-4B50-87A6-1D76A1E6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D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3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7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User</cp:lastModifiedBy>
  <cp:revision>10</cp:revision>
  <dcterms:created xsi:type="dcterms:W3CDTF">2020-03-02T11:46:00Z</dcterms:created>
  <dcterms:modified xsi:type="dcterms:W3CDTF">2020-04-30T19:31:00Z</dcterms:modified>
</cp:coreProperties>
</file>